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EB009" w14:textId="10B99673" w:rsidR="002A50F5" w:rsidRPr="002A50F5" w:rsidRDefault="002A50F5" w:rsidP="00EB5834">
      <w:pPr>
        <w:pStyle w:val="Rubrik"/>
        <w:spacing w:line="240" w:lineRule="auto"/>
        <w:rPr>
          <w:rFonts w:ascii="Arial" w:hAnsi="Arial" w:cs="Arial"/>
          <w:sz w:val="22"/>
        </w:rPr>
      </w:pPr>
      <w:r w:rsidRPr="002A50F5">
        <w:rPr>
          <w:rFonts w:ascii="Arial" w:eastAsia="Arial" w:hAnsi="Arial" w:cs="Arial"/>
          <w:sz w:val="22"/>
          <w:lang w:bidi="de-DE"/>
        </w:rPr>
        <w:t>Pressemitteilung von Troldtekt A/S</w:t>
      </w:r>
    </w:p>
    <w:p w14:paraId="3ACD6383" w14:textId="77777777" w:rsidR="002A50F5" w:rsidRPr="002A50F5" w:rsidRDefault="002A50F5" w:rsidP="002A50F5">
      <w:pPr>
        <w:pStyle w:val="Underrubrik"/>
        <w:rPr>
          <w:rFonts w:ascii="Arial" w:hAnsi="Arial" w:cs="Arial"/>
          <w:sz w:val="20"/>
          <w:szCs w:val="20"/>
        </w:rPr>
      </w:pPr>
    </w:p>
    <w:p w14:paraId="77615D47" w14:textId="5412E7AD" w:rsidR="008325B5" w:rsidRPr="002A50F5" w:rsidRDefault="00CB11C6" w:rsidP="00EB5834">
      <w:pPr>
        <w:pStyle w:val="Rubrik"/>
        <w:spacing w:line="240" w:lineRule="auto"/>
        <w:rPr>
          <w:rFonts w:ascii="Arial" w:hAnsi="Arial" w:cs="Arial"/>
          <w:szCs w:val="32"/>
        </w:rPr>
      </w:pPr>
      <w:r w:rsidRPr="002A50F5">
        <w:rPr>
          <w:rFonts w:ascii="Arial" w:eastAsia="Arial" w:hAnsi="Arial" w:cs="Arial"/>
          <w:szCs w:val="32"/>
          <w:lang w:bidi="de-DE"/>
        </w:rPr>
        <w:t>Wanderausstellung inspiriert zu zirkulärem Bau</w:t>
      </w:r>
    </w:p>
    <w:p w14:paraId="4506C090" w14:textId="2F162F34" w:rsidR="00251660" w:rsidRPr="002A50F5" w:rsidRDefault="00251660" w:rsidP="00251660">
      <w:pPr>
        <w:pStyle w:val="Underrubrik"/>
        <w:rPr>
          <w:rFonts w:ascii="Arial" w:hAnsi="Arial" w:cs="Arial"/>
          <w:sz w:val="20"/>
          <w:szCs w:val="20"/>
        </w:rPr>
      </w:pPr>
    </w:p>
    <w:p w14:paraId="29D2BA14" w14:textId="655D6B95" w:rsidR="00251660" w:rsidRPr="002A50F5" w:rsidRDefault="002A5A2E" w:rsidP="00251660">
      <w:pPr>
        <w:pStyle w:val="Underrubrik"/>
        <w:rPr>
          <w:rFonts w:ascii="Arial" w:hAnsi="Arial" w:cs="Arial"/>
          <w:sz w:val="20"/>
          <w:szCs w:val="20"/>
        </w:rPr>
      </w:pPr>
      <w:r w:rsidRPr="002A50F5">
        <w:rPr>
          <w:rFonts w:ascii="Arial" w:eastAsia="Arial" w:hAnsi="Arial" w:cs="Arial"/>
          <w:sz w:val="20"/>
          <w:szCs w:val="20"/>
          <w:lang w:bidi="de-DE"/>
        </w:rPr>
        <w:t xml:space="preserve">Europas größte für den zirkulären Bau berechnete Materialausstellung zieht nun weiter zur Baumesse Building Holland in Amsterdam. Die Akustikplatten von Troldtekt A/S wurden für </w:t>
      </w:r>
      <w:r w:rsidRPr="002A50F5">
        <w:rPr>
          <w:rFonts w:ascii="Arial" w:eastAsia="Arial" w:hAnsi="Arial" w:cs="Arial"/>
          <w:i/>
          <w:sz w:val="20"/>
          <w:szCs w:val="20"/>
          <w:lang w:bidi="de-DE"/>
        </w:rPr>
        <w:t>Reversible Experience Modules</w:t>
      </w:r>
      <w:r w:rsidRPr="002A50F5">
        <w:rPr>
          <w:rFonts w:ascii="Arial" w:eastAsia="Arial" w:hAnsi="Arial" w:cs="Arial"/>
          <w:sz w:val="20"/>
          <w:szCs w:val="20"/>
          <w:lang w:bidi="de-DE"/>
        </w:rPr>
        <w:t xml:space="preserve"> ausgewählt, die unter anderem auch bei der ecobuild in London gezeigt wurden.</w:t>
      </w:r>
    </w:p>
    <w:p w14:paraId="0BB4C926" w14:textId="77777777" w:rsidR="00251660" w:rsidRPr="002A50F5" w:rsidRDefault="00251660" w:rsidP="00251660">
      <w:pPr>
        <w:rPr>
          <w:rFonts w:ascii="Arial" w:hAnsi="Arial" w:cs="Arial"/>
          <w:szCs w:val="20"/>
        </w:rPr>
      </w:pPr>
    </w:p>
    <w:p w14:paraId="53FC2770" w14:textId="77777777" w:rsidR="005A456B" w:rsidRDefault="00251660" w:rsidP="00251660">
      <w:pPr>
        <w:rPr>
          <w:rFonts w:ascii="Arial" w:eastAsia="Arial" w:hAnsi="Arial" w:cs="Arial"/>
          <w:szCs w:val="20"/>
          <w:lang w:bidi="de-DE"/>
        </w:rPr>
      </w:pPr>
      <w:r w:rsidRPr="002A50F5">
        <w:rPr>
          <w:rFonts w:ascii="Arial" w:eastAsia="Arial" w:hAnsi="Arial" w:cs="Arial"/>
          <w:szCs w:val="20"/>
          <w:lang w:bidi="de-DE"/>
        </w:rPr>
        <w:t>Reversible Experience Modules (REM) leitete vor einiger Zeit die Reise auf der IBGE in Brüssel ein und war seitdem bei der ecobuild in London sowie der BRE Innovation Park in Watford dabei. Vom 17.-19. April erreicht die Tour Amsterdam</w:t>
      </w:r>
      <w:r w:rsidRPr="002A50F5">
        <w:rPr>
          <w:rFonts w:ascii="Arial" w:eastAsia="Arial" w:hAnsi="Arial" w:cs="Arial"/>
          <w:i/>
          <w:szCs w:val="20"/>
          <w:lang w:bidi="de-DE"/>
        </w:rPr>
        <w:t xml:space="preserve">. </w:t>
      </w:r>
      <w:r w:rsidRPr="002A50F5">
        <w:rPr>
          <w:rFonts w:ascii="Arial" w:eastAsia="Arial" w:hAnsi="Arial" w:cs="Arial"/>
          <w:szCs w:val="20"/>
          <w:lang w:bidi="de-DE"/>
        </w:rPr>
        <w:t xml:space="preserve">Die internationale Cradle to Cradle-Organisation EPEA hat darüber entschieden, welche Materialien bei REM vorgestellt werden. Eines davon sind Troldtekt-Akustikplatten, die aus den Naturmaterialien Holz und Zement bestehen. </w:t>
      </w:r>
    </w:p>
    <w:p w14:paraId="0F9768A9" w14:textId="74AA2A8A" w:rsidR="008D7DBC" w:rsidRPr="002A50F5" w:rsidRDefault="008D7DBC" w:rsidP="00251660">
      <w:pPr>
        <w:rPr>
          <w:rFonts w:ascii="Arial" w:hAnsi="Arial" w:cs="Arial"/>
          <w:szCs w:val="20"/>
        </w:rPr>
      </w:pPr>
      <w:r w:rsidRPr="002A50F5">
        <w:rPr>
          <w:rFonts w:ascii="Arial" w:eastAsia="Arial" w:hAnsi="Arial" w:cs="Arial"/>
          <w:szCs w:val="20"/>
          <w:lang w:bidi="de-DE"/>
        </w:rPr>
        <w:t>– Unsere gesamte Geschäftsstrategie gründet sich auf Cradle to Cradle und zirkuläre Wirtschaft. Deshalb ist es für uns von großer Bedeutung, dass wir für die EPEA-Ausstellung ausgewählt wurden, sagt Peer Leth, Geschäftsführer der Troldtekt A/S.</w:t>
      </w:r>
    </w:p>
    <w:p w14:paraId="3C09617C" w14:textId="77777777" w:rsidR="008D7DBC" w:rsidRPr="002A50F5" w:rsidRDefault="008D7DBC" w:rsidP="00251660">
      <w:pPr>
        <w:rPr>
          <w:rFonts w:ascii="Arial" w:hAnsi="Arial" w:cs="Arial"/>
          <w:szCs w:val="20"/>
        </w:rPr>
      </w:pPr>
    </w:p>
    <w:p w14:paraId="44872FD5" w14:textId="7846C4F7" w:rsidR="00251660" w:rsidRPr="002A50F5" w:rsidRDefault="00EB5834" w:rsidP="00251660">
      <w:pPr>
        <w:rPr>
          <w:rFonts w:ascii="Arial" w:hAnsi="Arial" w:cs="Arial"/>
          <w:b/>
          <w:szCs w:val="20"/>
        </w:rPr>
      </w:pPr>
      <w:r w:rsidRPr="002A50F5">
        <w:rPr>
          <w:rFonts w:ascii="Arial" w:eastAsia="Arial" w:hAnsi="Arial" w:cs="Arial"/>
          <w:b/>
          <w:szCs w:val="20"/>
          <w:lang w:bidi="de-DE"/>
        </w:rPr>
        <w:t>Materialien müssen einen eigenen Pass haben</w:t>
      </w:r>
    </w:p>
    <w:p w14:paraId="7605BD68" w14:textId="77777777" w:rsidR="005A456B" w:rsidRDefault="0059444D" w:rsidP="008D7DBC">
      <w:pPr>
        <w:rPr>
          <w:rFonts w:ascii="Arial" w:eastAsia="Arial" w:hAnsi="Arial" w:cs="Arial"/>
          <w:szCs w:val="20"/>
          <w:lang w:bidi="de-DE"/>
        </w:rPr>
      </w:pPr>
      <w:r w:rsidRPr="002A50F5">
        <w:rPr>
          <w:rFonts w:ascii="Arial" w:eastAsia="Arial" w:hAnsi="Arial" w:cs="Arial"/>
          <w:szCs w:val="20"/>
          <w:lang w:bidi="de-DE"/>
        </w:rPr>
        <w:t>Das Ziel mit REM ist es, zu zirkulären Konstruktionen anzuregen, bei denen sich Gebäude auseinandernehmen lassen, um die Materialien ohne Wertverlust wiederzuverwenden. In Europa ist das Bauwesen für 40 Prozent des Material- und Energieverbrauchs verantwortlich. Zirkuläre Konstruktionen sollen sicherstellen, dass auch den kommenden Generationen genügend Ressourcen zur Verfügung stehen.</w:t>
      </w:r>
    </w:p>
    <w:p w14:paraId="1D723339" w14:textId="77777777" w:rsidR="005A456B" w:rsidRDefault="005A456B" w:rsidP="008D7DBC">
      <w:pPr>
        <w:rPr>
          <w:rFonts w:ascii="Arial" w:eastAsia="Arial" w:hAnsi="Arial" w:cs="Arial"/>
          <w:szCs w:val="20"/>
          <w:lang w:bidi="de-DE"/>
        </w:rPr>
      </w:pPr>
    </w:p>
    <w:p w14:paraId="750F90A3" w14:textId="554043B4" w:rsidR="0059444D" w:rsidRPr="002A50F5" w:rsidRDefault="0059444D" w:rsidP="008D7DBC">
      <w:pPr>
        <w:rPr>
          <w:rStyle w:val="Fremhv"/>
          <w:rFonts w:ascii="Arial" w:hAnsi="Arial" w:cs="Arial"/>
          <w:i w:val="0"/>
          <w:szCs w:val="20"/>
        </w:rPr>
      </w:pPr>
      <w:r w:rsidRPr="002A50F5">
        <w:rPr>
          <w:rFonts w:ascii="Arial" w:eastAsia="Arial" w:hAnsi="Arial" w:cs="Arial"/>
          <w:szCs w:val="20"/>
          <w:lang w:bidi="de-DE"/>
        </w:rPr>
        <w:t xml:space="preserve">REM entspringt der Initiative </w:t>
      </w:r>
      <w:r w:rsidRPr="002A50F5">
        <w:rPr>
          <w:rStyle w:val="Fremhv"/>
          <w:rFonts w:ascii="Arial" w:eastAsia="Arial" w:hAnsi="Arial" w:cs="Arial"/>
          <w:szCs w:val="20"/>
          <w:lang w:bidi="de-DE"/>
        </w:rPr>
        <w:t>Buildings As Materials Banks</w:t>
      </w:r>
      <w:r w:rsidRPr="002A50F5">
        <w:rPr>
          <w:rStyle w:val="Fremhv"/>
          <w:rFonts w:ascii="Arial" w:eastAsia="Arial" w:hAnsi="Arial" w:cs="Arial"/>
          <w:i w:val="0"/>
          <w:szCs w:val="20"/>
          <w:lang w:bidi="de-DE"/>
        </w:rPr>
        <w:t>, deren Konzept lautet, dass Materialien einen eigenen „Pass“ erhalten, damit Architekten, Bauunternehmer und andere Akteure auf einfache Weise Daten über das zirkuläre Potenzial eines Gebäudes erhalten können.</w:t>
      </w:r>
    </w:p>
    <w:p w14:paraId="11929806" w14:textId="77777777" w:rsidR="0059444D" w:rsidRPr="002A50F5" w:rsidRDefault="0059444D" w:rsidP="008D7DBC">
      <w:pPr>
        <w:rPr>
          <w:rFonts w:ascii="Arial" w:hAnsi="Arial" w:cs="Arial"/>
          <w:szCs w:val="20"/>
        </w:rPr>
      </w:pPr>
    </w:p>
    <w:p w14:paraId="5912EA28" w14:textId="087152FB" w:rsidR="0059444D" w:rsidRPr="002A50F5" w:rsidRDefault="00EB5834" w:rsidP="008D7DBC">
      <w:pPr>
        <w:rPr>
          <w:rFonts w:ascii="Arial" w:hAnsi="Arial" w:cs="Arial"/>
          <w:b/>
          <w:szCs w:val="20"/>
        </w:rPr>
      </w:pPr>
      <w:r w:rsidRPr="002A50F5">
        <w:rPr>
          <w:rFonts w:ascii="Arial" w:eastAsia="Arial" w:hAnsi="Arial" w:cs="Arial"/>
          <w:b/>
          <w:szCs w:val="20"/>
          <w:lang w:bidi="de-DE"/>
        </w:rPr>
        <w:t>Akustikplatten im Kreislauf</w:t>
      </w:r>
    </w:p>
    <w:p w14:paraId="38CCBF16" w14:textId="77777777" w:rsidR="005A456B" w:rsidRDefault="008D7DBC" w:rsidP="008D7DBC">
      <w:pPr>
        <w:rPr>
          <w:rFonts w:ascii="Arial" w:eastAsia="Arial" w:hAnsi="Arial" w:cs="Arial"/>
          <w:szCs w:val="20"/>
          <w:lang w:bidi="de-DE"/>
        </w:rPr>
      </w:pPr>
      <w:r w:rsidRPr="002A50F5">
        <w:rPr>
          <w:rFonts w:ascii="Arial" w:eastAsia="Arial" w:hAnsi="Arial" w:cs="Arial"/>
          <w:szCs w:val="20"/>
          <w:lang w:bidi="de-DE"/>
        </w:rPr>
        <w:t xml:space="preserve">Troldtekt-Akustikplatten sind seit 2012 Cradle to Cradle-zertifiziert. Die Akustikplatten enthalten keine Schadstoffe und sind besonders lange haltbar. Daher kann Troldtekt erhalten bleiben, wenn ein Gebäude für einen neuen Zweck saniert wird, und kann als Rohstoff in neue Produkte einfließen oder als Kompost in den Naturkreislauf zurückkehren. </w:t>
      </w:r>
    </w:p>
    <w:p w14:paraId="0B1AE7F7" w14:textId="3F2EE805" w:rsidR="00C53D65" w:rsidRPr="002A50F5" w:rsidRDefault="00C53D65" w:rsidP="008D7DBC">
      <w:pPr>
        <w:rPr>
          <w:rFonts w:ascii="Arial" w:hAnsi="Arial" w:cs="Arial"/>
          <w:szCs w:val="20"/>
        </w:rPr>
      </w:pPr>
      <w:r w:rsidRPr="002A50F5">
        <w:rPr>
          <w:rFonts w:ascii="Arial" w:eastAsia="Arial" w:hAnsi="Arial" w:cs="Arial"/>
          <w:szCs w:val="20"/>
          <w:lang w:bidi="de-DE"/>
        </w:rPr>
        <w:t>– Wir nehmen den Gedanken eines Materialpasses sehr positiv an. Man gewinnt viele Ressourcen, wenn man in 40-50 Jahren in einer Datenbank sehen kann, welche Materialien in einem Gebäude verwendet wurden, und dass diese Materialien während ihrer Lebensdauer nicht negativ beeinflusst wurden, erklärt Peer Leth.</w:t>
      </w:r>
    </w:p>
    <w:p w14:paraId="3F6DCA59" w14:textId="17919FBA" w:rsidR="008D7DBC" w:rsidRPr="002A50F5" w:rsidRDefault="008D7DBC" w:rsidP="008D7DBC">
      <w:pPr>
        <w:rPr>
          <w:rFonts w:ascii="Arial" w:hAnsi="Arial" w:cs="Arial"/>
          <w:szCs w:val="20"/>
        </w:rPr>
      </w:pPr>
      <w:r w:rsidRPr="002A50F5">
        <w:rPr>
          <w:rFonts w:ascii="Arial" w:eastAsia="Arial" w:hAnsi="Arial" w:cs="Arial"/>
          <w:szCs w:val="20"/>
          <w:lang w:bidi="de-DE"/>
        </w:rPr>
        <w:t xml:space="preserve"> </w:t>
      </w:r>
    </w:p>
    <w:p w14:paraId="6D9B4A45" w14:textId="1C434B74" w:rsidR="00CB11C6" w:rsidRPr="002A50F5" w:rsidRDefault="00C53D65" w:rsidP="00251660">
      <w:pPr>
        <w:rPr>
          <w:rFonts w:ascii="Arial" w:hAnsi="Arial" w:cs="Arial"/>
          <w:i/>
          <w:szCs w:val="20"/>
        </w:rPr>
      </w:pPr>
      <w:r w:rsidRPr="002A50F5">
        <w:rPr>
          <w:rFonts w:ascii="Arial" w:eastAsia="Arial" w:hAnsi="Arial" w:cs="Arial"/>
          <w:i/>
          <w:szCs w:val="20"/>
          <w:lang w:bidi="de-DE"/>
        </w:rPr>
        <w:t xml:space="preserve">Die Ausstellung Reversible Experience Modules ist auf der Building Holland am 17.-19. April im RAI Amsterdam (Stand 11.085) zu sehen. Am 18. April um 12.30 Uhr wird es auf der „Inspirante Stage“ einen Vortrag über zirkuläres Design und Materialpässe geben.  </w:t>
      </w:r>
    </w:p>
    <w:p w14:paraId="5361455E" w14:textId="77777777" w:rsidR="00CB11C6" w:rsidRPr="002A50F5" w:rsidRDefault="00CB11C6" w:rsidP="00251660">
      <w:pPr>
        <w:rPr>
          <w:rFonts w:ascii="Arial" w:hAnsi="Arial" w:cs="Arial"/>
          <w:i/>
          <w:szCs w:val="20"/>
        </w:rPr>
      </w:pPr>
    </w:p>
    <w:p w14:paraId="6697247F" w14:textId="06819740" w:rsidR="00C53D65" w:rsidRPr="002A50F5" w:rsidRDefault="00C53D65" w:rsidP="00251660">
      <w:pPr>
        <w:rPr>
          <w:rFonts w:ascii="Arial" w:hAnsi="Arial" w:cs="Arial"/>
          <w:i/>
          <w:szCs w:val="20"/>
        </w:rPr>
      </w:pPr>
      <w:r w:rsidRPr="002A50F5">
        <w:rPr>
          <w:rFonts w:ascii="Arial" w:eastAsia="Arial" w:hAnsi="Arial" w:cs="Arial"/>
          <w:i/>
          <w:szCs w:val="20"/>
          <w:lang w:bidi="de-DE"/>
        </w:rPr>
        <w:t xml:space="preserve"> </w:t>
      </w:r>
      <w:r w:rsidR="000C741D">
        <w:rPr>
          <w:rFonts w:ascii="Arial" w:eastAsia="Arial" w:hAnsi="Arial" w:cs="Arial"/>
          <w:i/>
          <w:szCs w:val="20"/>
          <w:lang w:bidi="de-DE"/>
        </w:rPr>
        <w:t>Mehr über REM</w:t>
      </w:r>
      <w:bookmarkStart w:id="0" w:name="_GoBack"/>
      <w:bookmarkEnd w:id="0"/>
      <w:r w:rsidRPr="002A50F5">
        <w:rPr>
          <w:rFonts w:ascii="Arial" w:eastAsia="Arial" w:hAnsi="Arial" w:cs="Arial"/>
          <w:i/>
          <w:szCs w:val="20"/>
          <w:lang w:bidi="de-DE"/>
        </w:rPr>
        <w:t xml:space="preserve"> erfahren Sie </w:t>
      </w:r>
      <w:hyperlink r:id="rId8" w:history="1">
        <w:r w:rsidRPr="002A50F5">
          <w:rPr>
            <w:rStyle w:val="Hyperlink"/>
            <w:rFonts w:ascii="Arial" w:eastAsia="Arial" w:hAnsi="Arial" w:cs="Arial"/>
            <w:i/>
            <w:szCs w:val="20"/>
            <w:lang w:bidi="de-DE"/>
          </w:rPr>
          <w:t>hier</w:t>
        </w:r>
      </w:hyperlink>
      <w:r w:rsidRPr="002A50F5">
        <w:rPr>
          <w:rFonts w:ascii="Arial" w:eastAsia="Arial" w:hAnsi="Arial" w:cs="Arial"/>
          <w:i/>
          <w:szCs w:val="20"/>
          <w:lang w:bidi="de-DE"/>
        </w:rPr>
        <w:t xml:space="preserve">. Mehr über die Building Holland erfahren Sie </w:t>
      </w:r>
      <w:hyperlink r:id="rId9" w:history="1">
        <w:r w:rsidRPr="002A50F5">
          <w:rPr>
            <w:rStyle w:val="Hyperlink"/>
            <w:rFonts w:ascii="Arial" w:eastAsia="Arial" w:hAnsi="Arial" w:cs="Arial"/>
            <w:i/>
            <w:szCs w:val="20"/>
            <w:lang w:bidi="de-DE"/>
          </w:rPr>
          <w:t>hier</w:t>
        </w:r>
      </w:hyperlink>
      <w:r w:rsidRPr="002A50F5">
        <w:rPr>
          <w:rFonts w:ascii="Arial" w:eastAsia="Arial" w:hAnsi="Arial" w:cs="Arial"/>
          <w:i/>
          <w:szCs w:val="20"/>
          <w:lang w:bidi="de-DE"/>
        </w:rPr>
        <w:t xml:space="preserve">. </w:t>
      </w:r>
    </w:p>
    <w:p w14:paraId="2D7AB549" w14:textId="57897182" w:rsidR="00C53D65" w:rsidRPr="002A50F5" w:rsidRDefault="00C53D65" w:rsidP="00251660">
      <w:pPr>
        <w:rPr>
          <w:rFonts w:ascii="Arial" w:hAnsi="Arial" w:cs="Arial"/>
          <w:i/>
          <w:szCs w:val="20"/>
        </w:rPr>
      </w:pPr>
    </w:p>
    <w:p w14:paraId="2C61EE9A" w14:textId="77777777" w:rsidR="00C53D65" w:rsidRPr="002A50F5" w:rsidRDefault="00C53D65" w:rsidP="00C53D65">
      <w:pPr>
        <w:pStyle w:val="NormalWeb"/>
        <w:spacing w:before="0" w:beforeAutospacing="0" w:after="0" w:afterAutospacing="0"/>
        <w:rPr>
          <w:rStyle w:val="Strk"/>
          <w:rFonts w:ascii="Arial" w:hAnsi="Arial" w:cs="Arial"/>
          <w:sz w:val="20"/>
          <w:szCs w:val="20"/>
        </w:rPr>
      </w:pPr>
      <w:r w:rsidRPr="002A50F5">
        <w:rPr>
          <w:rStyle w:val="Strk"/>
          <w:rFonts w:ascii="Arial" w:eastAsia="Arial" w:hAnsi="Arial" w:cs="Arial"/>
          <w:sz w:val="20"/>
          <w:szCs w:val="20"/>
          <w:lang w:bidi="de-DE"/>
        </w:rPr>
        <w:t>FAKTEN ÜBER TROLDTEKT A/S:</w:t>
      </w:r>
    </w:p>
    <w:p w14:paraId="440B5EEA" w14:textId="77777777" w:rsidR="00C53D65" w:rsidRPr="002A50F5" w:rsidRDefault="00C53D65" w:rsidP="00C53D65">
      <w:pPr>
        <w:pStyle w:val="NormalWeb"/>
        <w:spacing w:before="0" w:beforeAutospacing="0" w:after="0" w:afterAutospacing="0"/>
        <w:rPr>
          <w:rFonts w:ascii="Arial" w:hAnsi="Arial" w:cs="Arial"/>
          <w:sz w:val="20"/>
          <w:szCs w:val="20"/>
        </w:rPr>
      </w:pPr>
    </w:p>
    <w:p w14:paraId="0345101A" w14:textId="77777777" w:rsidR="00C53D65" w:rsidRPr="002A50F5" w:rsidRDefault="00C53D65" w:rsidP="00C53D65">
      <w:pPr>
        <w:numPr>
          <w:ilvl w:val="0"/>
          <w:numId w:val="37"/>
        </w:numPr>
        <w:spacing w:line="240" w:lineRule="auto"/>
        <w:rPr>
          <w:rFonts w:ascii="Arial" w:hAnsi="Arial" w:cs="Arial"/>
          <w:szCs w:val="20"/>
        </w:rPr>
      </w:pPr>
      <w:r w:rsidRPr="002A50F5">
        <w:rPr>
          <w:rFonts w:ascii="Arial" w:eastAsia="Arial" w:hAnsi="Arial" w:cs="Arial"/>
          <w:szCs w:val="20"/>
          <w:lang w:bidi="de-DE"/>
        </w:rPr>
        <w:t xml:space="preserve">Die dänische Troldtekt A/S ist der führende Entwickler und Hersteller von Akustiklösungen für Wände und Decken. </w:t>
      </w:r>
    </w:p>
    <w:p w14:paraId="0B8767CD" w14:textId="77777777" w:rsidR="00C53D65" w:rsidRPr="002A50F5" w:rsidRDefault="00C53D65" w:rsidP="00C53D65">
      <w:pPr>
        <w:numPr>
          <w:ilvl w:val="0"/>
          <w:numId w:val="37"/>
        </w:numPr>
        <w:spacing w:line="240" w:lineRule="auto"/>
        <w:rPr>
          <w:rFonts w:ascii="Arial" w:hAnsi="Arial" w:cs="Arial"/>
          <w:szCs w:val="20"/>
        </w:rPr>
      </w:pPr>
      <w:r w:rsidRPr="002A50F5">
        <w:rPr>
          <w:rFonts w:ascii="Arial" w:eastAsia="Arial" w:hAnsi="Arial" w:cs="Arial"/>
          <w:szCs w:val="20"/>
          <w:lang w:bidi="de-DE"/>
        </w:rPr>
        <w:t xml:space="preserve">Seit 1935 erfolgt die Produktion aus den natürlichen Rohstoffen Holz und Zement unter modernen, umweltschonenden Bedingungen in Dänemark. </w:t>
      </w:r>
    </w:p>
    <w:p w14:paraId="64A5D959" w14:textId="77777777" w:rsidR="00C53D65" w:rsidRPr="002A50F5" w:rsidRDefault="00C53D65" w:rsidP="00C53D65">
      <w:pPr>
        <w:numPr>
          <w:ilvl w:val="0"/>
          <w:numId w:val="37"/>
        </w:numPr>
        <w:spacing w:line="240" w:lineRule="auto"/>
        <w:rPr>
          <w:rFonts w:ascii="Arial" w:hAnsi="Arial" w:cs="Arial"/>
          <w:szCs w:val="20"/>
        </w:rPr>
      </w:pPr>
      <w:r w:rsidRPr="002A50F5">
        <w:rPr>
          <w:rFonts w:ascii="Arial" w:eastAsia="Arial" w:hAnsi="Arial" w:cs="Arial"/>
          <w:szCs w:val="20"/>
          <w:lang w:bidi="de-DE"/>
        </w:rPr>
        <w:t xml:space="preserve">Zum Sortiment gehören auch Speziallösungen, wie z. B. Kombinationen aus Akustikdecken und Lüftung. </w:t>
      </w:r>
    </w:p>
    <w:p w14:paraId="49900CCE" w14:textId="1039BD0D" w:rsidR="00C53D65" w:rsidRPr="002A50F5" w:rsidRDefault="00C53D65" w:rsidP="00C53D65">
      <w:pPr>
        <w:numPr>
          <w:ilvl w:val="0"/>
          <w:numId w:val="37"/>
        </w:numPr>
        <w:spacing w:line="240" w:lineRule="auto"/>
        <w:rPr>
          <w:rFonts w:ascii="Arial" w:hAnsi="Arial" w:cs="Arial"/>
          <w:szCs w:val="20"/>
        </w:rPr>
      </w:pPr>
      <w:r w:rsidRPr="002A50F5">
        <w:rPr>
          <w:rFonts w:ascii="Arial" w:eastAsia="Arial" w:hAnsi="Arial" w:cs="Arial"/>
          <w:szCs w:val="20"/>
          <w:lang w:bidi="de-DE"/>
        </w:rPr>
        <w:t xml:space="preserve">Tragender Bestandteil der Geschäftsstrategie von Troldtekt ist das Cradle to Cradle-Designkonzept, das die Erzielung messbarer Umweltvorteile bis 2022 vorsieht. </w:t>
      </w:r>
    </w:p>
    <w:p w14:paraId="67CC8301" w14:textId="56A549BB" w:rsidR="00C13A6D" w:rsidRPr="002A50F5" w:rsidRDefault="00C13A6D" w:rsidP="00C53D65">
      <w:pPr>
        <w:numPr>
          <w:ilvl w:val="0"/>
          <w:numId w:val="37"/>
        </w:numPr>
        <w:spacing w:line="240" w:lineRule="auto"/>
        <w:rPr>
          <w:rFonts w:ascii="Arial" w:hAnsi="Arial" w:cs="Arial"/>
          <w:szCs w:val="20"/>
        </w:rPr>
      </w:pPr>
      <w:r w:rsidRPr="002A50F5">
        <w:rPr>
          <w:rFonts w:ascii="Arial" w:eastAsia="Arial" w:hAnsi="Arial" w:cs="Arial"/>
          <w:szCs w:val="20"/>
          <w:lang w:bidi="de-DE"/>
        </w:rPr>
        <w:t xml:space="preserve">Die gesamte Serie an Troldtekt-Akustikplatten, sowohl in Natur als auch mit Anstrich in Standardfarben, trägt das Cradle to Cradle-Zertifikat in Silber. </w:t>
      </w:r>
    </w:p>
    <w:p w14:paraId="36481174" w14:textId="33B9EAB8" w:rsidR="00C53D65" w:rsidRPr="002A50F5" w:rsidRDefault="00C53D65" w:rsidP="00C53D65">
      <w:pPr>
        <w:pStyle w:val="NormalWeb"/>
        <w:spacing w:before="0" w:beforeAutospacing="0" w:after="0" w:afterAutospacing="0"/>
        <w:rPr>
          <w:rStyle w:val="Strk"/>
          <w:rFonts w:ascii="Arial" w:hAnsi="Arial" w:cs="Arial"/>
          <w:sz w:val="20"/>
          <w:szCs w:val="20"/>
        </w:rPr>
      </w:pPr>
    </w:p>
    <w:p w14:paraId="7E6E6F81" w14:textId="77777777" w:rsidR="009B28C1" w:rsidRPr="002A50F5" w:rsidRDefault="009B28C1" w:rsidP="00C53D65">
      <w:pPr>
        <w:pStyle w:val="NormalWeb"/>
        <w:spacing w:before="0" w:beforeAutospacing="0" w:after="0" w:afterAutospacing="0"/>
        <w:rPr>
          <w:rStyle w:val="Strk"/>
          <w:rFonts w:ascii="Arial" w:hAnsi="Arial" w:cs="Arial"/>
          <w:sz w:val="20"/>
          <w:szCs w:val="20"/>
        </w:rPr>
      </w:pPr>
    </w:p>
    <w:p w14:paraId="05D26816" w14:textId="77777777" w:rsidR="00C53D65" w:rsidRPr="002A50F5" w:rsidRDefault="00C53D65" w:rsidP="00C53D65">
      <w:pPr>
        <w:pStyle w:val="NormalWeb"/>
        <w:spacing w:before="0" w:beforeAutospacing="0" w:after="0" w:afterAutospacing="0"/>
        <w:rPr>
          <w:rFonts w:ascii="Arial" w:hAnsi="Arial" w:cs="Arial"/>
          <w:sz w:val="20"/>
          <w:szCs w:val="20"/>
        </w:rPr>
      </w:pPr>
      <w:r w:rsidRPr="002A50F5">
        <w:rPr>
          <w:rStyle w:val="Strk"/>
          <w:rFonts w:ascii="Arial" w:eastAsia="Arial" w:hAnsi="Arial" w:cs="Arial"/>
          <w:sz w:val="20"/>
          <w:szCs w:val="20"/>
          <w:lang w:bidi="de-DE"/>
        </w:rPr>
        <w:t>WEITERE INFORMATIONEN:</w:t>
      </w:r>
      <w:r w:rsidRPr="002A50F5">
        <w:rPr>
          <w:rStyle w:val="Strk"/>
          <w:rFonts w:ascii="Arial" w:eastAsia="Arial" w:hAnsi="Arial" w:cs="Arial"/>
          <w:sz w:val="20"/>
          <w:szCs w:val="20"/>
          <w:lang w:bidi="de-DE"/>
        </w:rPr>
        <w:br/>
      </w:r>
      <w:r w:rsidRPr="002A50F5">
        <w:rPr>
          <w:rFonts w:ascii="Arial" w:eastAsia="Arial" w:hAnsi="Arial" w:cs="Arial"/>
          <w:sz w:val="20"/>
          <w:szCs w:val="20"/>
          <w:lang w:bidi="de-DE"/>
        </w:rPr>
        <w:t xml:space="preserve">Peer Leth, Geschäftsführer der Troldtekt A/S: +45 8747 8130 // </w:t>
      </w:r>
      <w:hyperlink r:id="rId10" w:history="1">
        <w:r w:rsidRPr="002A50F5">
          <w:rPr>
            <w:rStyle w:val="Hyperlink"/>
            <w:rFonts w:ascii="Arial" w:eastAsia="Arial" w:hAnsi="Arial" w:cs="Arial"/>
            <w:sz w:val="20"/>
            <w:szCs w:val="20"/>
            <w:lang w:bidi="de-DE"/>
          </w:rPr>
          <w:t>ple@troldtekt.dk</w:t>
        </w:r>
      </w:hyperlink>
      <w:r w:rsidRPr="002A50F5">
        <w:rPr>
          <w:rFonts w:ascii="Arial" w:eastAsia="Arial" w:hAnsi="Arial" w:cs="Arial"/>
          <w:sz w:val="20"/>
          <w:szCs w:val="20"/>
          <w:lang w:bidi="de-DE"/>
        </w:rPr>
        <w:t xml:space="preserve">       </w:t>
      </w:r>
      <w:r w:rsidRPr="002A50F5">
        <w:rPr>
          <w:rFonts w:ascii="Arial" w:eastAsia="Arial" w:hAnsi="Arial" w:cs="Arial"/>
          <w:sz w:val="20"/>
          <w:szCs w:val="20"/>
          <w:lang w:bidi="de-DE"/>
        </w:rPr>
        <w:br/>
        <w:t xml:space="preserve">Tina Snedker Kristensen, Leiterin Marketing und Kommunikation: +45 8747 8124 // </w:t>
      </w:r>
      <w:hyperlink r:id="rId11" w:history="1">
        <w:r w:rsidRPr="002A50F5">
          <w:rPr>
            <w:rStyle w:val="Hyperlink"/>
            <w:rFonts w:ascii="Arial" w:eastAsia="Arial" w:hAnsi="Arial" w:cs="Arial"/>
            <w:sz w:val="20"/>
            <w:szCs w:val="20"/>
            <w:lang w:bidi="de-DE"/>
          </w:rPr>
          <w:t>tkr@troldtekt.dk</w:t>
        </w:r>
      </w:hyperlink>
      <w:r w:rsidRPr="002A50F5">
        <w:rPr>
          <w:rFonts w:ascii="Arial" w:eastAsia="Arial" w:hAnsi="Arial" w:cs="Arial"/>
          <w:sz w:val="20"/>
          <w:szCs w:val="20"/>
          <w:lang w:bidi="de-DE"/>
        </w:rPr>
        <w:t xml:space="preserve">   </w:t>
      </w:r>
    </w:p>
    <w:p w14:paraId="0CF19EB3" w14:textId="0E3740D6" w:rsidR="00C53D65" w:rsidRDefault="00C53D65" w:rsidP="00251660">
      <w:pPr>
        <w:rPr>
          <w:rFonts w:ascii="Arial" w:hAnsi="Arial" w:cs="Arial"/>
          <w:i/>
          <w:szCs w:val="20"/>
        </w:rPr>
      </w:pPr>
    </w:p>
    <w:p w14:paraId="78BF0CC8" w14:textId="1F7E4387" w:rsidR="00A57E5A" w:rsidRDefault="00A57E5A" w:rsidP="00251660">
      <w:pPr>
        <w:rPr>
          <w:rFonts w:ascii="Arial" w:hAnsi="Arial" w:cs="Arial"/>
          <w:i/>
          <w:szCs w:val="20"/>
        </w:rPr>
      </w:pPr>
    </w:p>
    <w:p w14:paraId="49F14B37" w14:textId="48DF4729" w:rsidR="001826E1" w:rsidRDefault="001826E1" w:rsidP="00251660">
      <w:pPr>
        <w:rPr>
          <w:rFonts w:ascii="Arial" w:hAnsi="Arial" w:cs="Arial"/>
          <w:i/>
          <w:szCs w:val="20"/>
        </w:rPr>
      </w:pPr>
    </w:p>
    <w:p w14:paraId="2939C4E0" w14:textId="7D538B8D" w:rsidR="00A57E5A" w:rsidRPr="002A50F5" w:rsidRDefault="00A57E5A" w:rsidP="00251660">
      <w:pPr>
        <w:rPr>
          <w:rFonts w:ascii="Arial" w:hAnsi="Arial" w:cs="Arial"/>
          <w:i/>
          <w:szCs w:val="20"/>
        </w:rPr>
      </w:pPr>
    </w:p>
    <w:sectPr w:rsidR="00A57E5A" w:rsidRPr="002A50F5" w:rsidSect="002A50F5">
      <w:headerReference w:type="default" r:id="rId12"/>
      <w:foot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B369" w14:textId="77777777" w:rsidR="00F831DD" w:rsidRDefault="00F831DD" w:rsidP="00F8517F">
      <w:pPr>
        <w:spacing w:line="240" w:lineRule="auto"/>
      </w:pPr>
      <w:r>
        <w:separator/>
      </w:r>
    </w:p>
  </w:endnote>
  <w:endnote w:type="continuationSeparator" w:id="0">
    <w:p w14:paraId="73C39436" w14:textId="77777777" w:rsidR="00F831DD" w:rsidRDefault="00F831DD"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66B86552"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9D0DC" w14:textId="77777777" w:rsidR="00F831DD" w:rsidRDefault="00F831DD" w:rsidP="00F8517F">
      <w:pPr>
        <w:spacing w:line="240" w:lineRule="auto"/>
      </w:pPr>
      <w:r>
        <w:separator/>
      </w:r>
    </w:p>
  </w:footnote>
  <w:footnote w:type="continuationSeparator" w:id="0">
    <w:p w14:paraId="4D4E7612" w14:textId="77777777" w:rsidR="00F831DD" w:rsidRDefault="00F831DD"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0913904E"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3FA3"/>
    <w:rsid w:val="00046223"/>
    <w:rsid w:val="000520F3"/>
    <w:rsid w:val="00054116"/>
    <w:rsid w:val="000551E0"/>
    <w:rsid w:val="0005728D"/>
    <w:rsid w:val="0006424D"/>
    <w:rsid w:val="000807FB"/>
    <w:rsid w:val="00087B59"/>
    <w:rsid w:val="0009799E"/>
    <w:rsid w:val="000C4B82"/>
    <w:rsid w:val="000C741D"/>
    <w:rsid w:val="000E0624"/>
    <w:rsid w:val="000F0413"/>
    <w:rsid w:val="00102852"/>
    <w:rsid w:val="0011274A"/>
    <w:rsid w:val="001259E0"/>
    <w:rsid w:val="00127DD3"/>
    <w:rsid w:val="00130900"/>
    <w:rsid w:val="00131A00"/>
    <w:rsid w:val="00137642"/>
    <w:rsid w:val="0014036A"/>
    <w:rsid w:val="00155A4F"/>
    <w:rsid w:val="00172272"/>
    <w:rsid w:val="001826E1"/>
    <w:rsid w:val="00192561"/>
    <w:rsid w:val="0019280E"/>
    <w:rsid w:val="00194F57"/>
    <w:rsid w:val="001C783F"/>
    <w:rsid w:val="001D1FE7"/>
    <w:rsid w:val="001D60F4"/>
    <w:rsid w:val="001E74CC"/>
    <w:rsid w:val="001E79B5"/>
    <w:rsid w:val="001F4B0B"/>
    <w:rsid w:val="001F5152"/>
    <w:rsid w:val="001F6D2C"/>
    <w:rsid w:val="00206558"/>
    <w:rsid w:val="002135B9"/>
    <w:rsid w:val="00233AE6"/>
    <w:rsid w:val="0023728E"/>
    <w:rsid w:val="00251660"/>
    <w:rsid w:val="002556D3"/>
    <w:rsid w:val="002606D7"/>
    <w:rsid w:val="002760E1"/>
    <w:rsid w:val="00276D7E"/>
    <w:rsid w:val="00295FF7"/>
    <w:rsid w:val="002A3D5F"/>
    <w:rsid w:val="002A50F5"/>
    <w:rsid w:val="002A5A2E"/>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9444D"/>
    <w:rsid w:val="005A3FF6"/>
    <w:rsid w:val="005A456B"/>
    <w:rsid w:val="005E6972"/>
    <w:rsid w:val="005F52BB"/>
    <w:rsid w:val="005F6144"/>
    <w:rsid w:val="00607E3D"/>
    <w:rsid w:val="00611597"/>
    <w:rsid w:val="006137DC"/>
    <w:rsid w:val="00615C57"/>
    <w:rsid w:val="00626534"/>
    <w:rsid w:val="00633D48"/>
    <w:rsid w:val="006352A0"/>
    <w:rsid w:val="00641925"/>
    <w:rsid w:val="006505CA"/>
    <w:rsid w:val="0067063C"/>
    <w:rsid w:val="0067066E"/>
    <w:rsid w:val="006772CD"/>
    <w:rsid w:val="006778B4"/>
    <w:rsid w:val="00681B9B"/>
    <w:rsid w:val="00684E37"/>
    <w:rsid w:val="006A3CC0"/>
    <w:rsid w:val="006C0BA4"/>
    <w:rsid w:val="006C2582"/>
    <w:rsid w:val="006C331D"/>
    <w:rsid w:val="006F2EA6"/>
    <w:rsid w:val="006F4343"/>
    <w:rsid w:val="007007C5"/>
    <w:rsid w:val="00701D1D"/>
    <w:rsid w:val="00704BA4"/>
    <w:rsid w:val="00704DF6"/>
    <w:rsid w:val="00710FE9"/>
    <w:rsid w:val="00715119"/>
    <w:rsid w:val="00717366"/>
    <w:rsid w:val="0074489F"/>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D7DBC"/>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28C1"/>
    <w:rsid w:val="009B48C2"/>
    <w:rsid w:val="009C267D"/>
    <w:rsid w:val="009C5312"/>
    <w:rsid w:val="009D7A45"/>
    <w:rsid w:val="009E1467"/>
    <w:rsid w:val="009E1665"/>
    <w:rsid w:val="00A074BF"/>
    <w:rsid w:val="00A20E0B"/>
    <w:rsid w:val="00A36E88"/>
    <w:rsid w:val="00A461AC"/>
    <w:rsid w:val="00A57636"/>
    <w:rsid w:val="00A57E5A"/>
    <w:rsid w:val="00A82412"/>
    <w:rsid w:val="00A8615C"/>
    <w:rsid w:val="00A91EB9"/>
    <w:rsid w:val="00A92439"/>
    <w:rsid w:val="00AA1CCA"/>
    <w:rsid w:val="00AA520A"/>
    <w:rsid w:val="00AA6776"/>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3A6D"/>
    <w:rsid w:val="00C151C2"/>
    <w:rsid w:val="00C40E4A"/>
    <w:rsid w:val="00C42C28"/>
    <w:rsid w:val="00C45F50"/>
    <w:rsid w:val="00C53D65"/>
    <w:rsid w:val="00C62328"/>
    <w:rsid w:val="00C8168F"/>
    <w:rsid w:val="00C9177A"/>
    <w:rsid w:val="00C92EBB"/>
    <w:rsid w:val="00C97479"/>
    <w:rsid w:val="00CA3BEF"/>
    <w:rsid w:val="00CA58B0"/>
    <w:rsid w:val="00CB11C6"/>
    <w:rsid w:val="00CC7016"/>
    <w:rsid w:val="00CE3F8B"/>
    <w:rsid w:val="00CF762A"/>
    <w:rsid w:val="00D16C45"/>
    <w:rsid w:val="00D2097C"/>
    <w:rsid w:val="00D252A6"/>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93BA2"/>
    <w:rsid w:val="00EA3EA0"/>
    <w:rsid w:val="00EB07F4"/>
    <w:rsid w:val="00EB0FDE"/>
    <w:rsid w:val="00EB486A"/>
    <w:rsid w:val="00EB5834"/>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31DD"/>
    <w:rsid w:val="00F8517F"/>
    <w:rsid w:val="00F86940"/>
    <w:rsid w:val="00F970B8"/>
    <w:rsid w:val="00FA08B0"/>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nl/r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buildingholland.nl/deelname/deelnemers-building-holland"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281A8-E4CA-4DCE-AF4D-CE49A442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554</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2018-04-12T08:04:00Z</cp:lastPrinted>
  <dcterms:created xsi:type="dcterms:W3CDTF">2018-04-06T10:50:00Z</dcterms:created>
  <dcterms:modified xsi:type="dcterms:W3CDTF">2018-04-12T08:28:00Z</dcterms:modified>
</cp:coreProperties>
</file>